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73" w:rsidRPr="009F2AA3" w:rsidRDefault="007F4B73" w:rsidP="009F2AA3">
      <w:pPr>
        <w:jc w:val="center"/>
        <w:rPr>
          <w:rFonts w:cs="B Nazanin"/>
          <w:b/>
          <w:bCs/>
          <w:sz w:val="24"/>
          <w:szCs w:val="24"/>
          <w:rtl/>
        </w:rPr>
      </w:pPr>
      <w:r w:rsidRPr="009F2AA3">
        <w:rPr>
          <w:rFonts w:cs="B Nazanin" w:hint="cs"/>
          <w:b/>
          <w:bCs/>
          <w:sz w:val="24"/>
          <w:szCs w:val="24"/>
          <w:rtl/>
        </w:rPr>
        <w:t>بنام خدا</w:t>
      </w:r>
    </w:p>
    <w:p w:rsidR="006E3A30" w:rsidRPr="009F2AA3" w:rsidRDefault="007F4B73" w:rsidP="009F2AA3">
      <w:pPr>
        <w:jc w:val="center"/>
        <w:rPr>
          <w:rFonts w:cs="B Nazanin"/>
          <w:b/>
          <w:bCs/>
          <w:sz w:val="24"/>
          <w:szCs w:val="24"/>
          <w:rtl/>
        </w:rPr>
      </w:pPr>
      <w:r w:rsidRPr="009F2AA3">
        <w:rPr>
          <w:rFonts w:cs="B Nazanin" w:hint="cs"/>
          <w:b/>
          <w:bCs/>
          <w:sz w:val="24"/>
          <w:szCs w:val="24"/>
          <w:rtl/>
        </w:rPr>
        <w:t>پروژه درس طراحی اجزا 1</w:t>
      </w:r>
    </w:p>
    <w:p w:rsidR="007F4B73" w:rsidRDefault="002E23CE" w:rsidP="00D8168A">
      <w:pPr>
        <w:jc w:val="both"/>
        <w:rPr>
          <w:rFonts w:cs="B Nazanin"/>
          <w:sz w:val="24"/>
          <w:szCs w:val="24"/>
          <w:rtl/>
        </w:rPr>
      </w:pPr>
      <w:r w:rsidRPr="0076105D">
        <w:rPr>
          <w:rFonts w:cs="B Nazanin" w:hint="cs"/>
          <w:b/>
          <w:bCs/>
          <w:sz w:val="24"/>
          <w:szCs w:val="24"/>
          <w:rtl/>
        </w:rPr>
        <w:t>تعریف پروژه</w:t>
      </w:r>
      <w:r>
        <w:rPr>
          <w:rFonts w:cs="B Nazanin" w:hint="cs"/>
          <w:sz w:val="24"/>
          <w:szCs w:val="24"/>
          <w:rtl/>
        </w:rPr>
        <w:t xml:space="preserve">: </w:t>
      </w:r>
      <w:r w:rsidR="00520747">
        <w:rPr>
          <w:rFonts w:cs="B Nazanin" w:hint="cs"/>
          <w:sz w:val="24"/>
          <w:szCs w:val="24"/>
          <w:rtl/>
        </w:rPr>
        <w:t>مسئله مورد بررسی در ا</w:t>
      </w:r>
      <w:r w:rsidR="00C91866">
        <w:rPr>
          <w:rFonts w:cs="B Nazanin" w:hint="cs"/>
          <w:sz w:val="24"/>
          <w:szCs w:val="24"/>
          <w:rtl/>
        </w:rPr>
        <w:t>ین پروژه محاسبه ضرایب تمرکز تنش برای فیلت</w:t>
      </w:r>
      <w:r w:rsidR="00AB41E1">
        <w:rPr>
          <w:rFonts w:cs="B Nazanin" w:hint="cs"/>
          <w:sz w:val="24"/>
          <w:szCs w:val="24"/>
          <w:rtl/>
        </w:rPr>
        <w:t xml:space="preserve"> تحت بارگذاری خمشی و پیچشی</w:t>
      </w:r>
      <w:r w:rsidR="00C91866">
        <w:rPr>
          <w:rFonts w:cs="B Nazanin" w:hint="cs"/>
          <w:sz w:val="24"/>
          <w:szCs w:val="24"/>
          <w:rtl/>
        </w:rPr>
        <w:t xml:space="preserve"> می باشد. دانشجویان محترم باید ضرایب تمرکز تنش </w:t>
      </w:r>
      <w:bookmarkStart w:id="0" w:name="_GoBack"/>
      <w:bookmarkEnd w:id="0"/>
      <w:r w:rsidR="00C91866">
        <w:rPr>
          <w:rFonts w:cs="B Nazanin" w:hint="cs"/>
          <w:sz w:val="24"/>
          <w:szCs w:val="24"/>
          <w:rtl/>
        </w:rPr>
        <w:t xml:space="preserve">را برای بارگذاری های خمشی و پیچشی بر حسب نسبت های بدون بعد تعریف شده در شکل های زیر شامل </w:t>
      </w:r>
      <w:r w:rsidR="00C91866">
        <w:rPr>
          <w:rFonts w:cs="B Nazanin"/>
          <w:sz w:val="24"/>
          <w:szCs w:val="24"/>
        </w:rPr>
        <w:t>D/d, r/d</w:t>
      </w:r>
      <w:r w:rsidR="00C91866">
        <w:rPr>
          <w:rFonts w:cs="B Nazanin" w:hint="cs"/>
          <w:sz w:val="24"/>
          <w:szCs w:val="24"/>
          <w:rtl/>
        </w:rPr>
        <w:t xml:space="preserve"> محاسبه نمایند. </w:t>
      </w:r>
    </w:p>
    <w:p w:rsidR="00C91866" w:rsidRDefault="002E23CE" w:rsidP="00D8168A">
      <w:pPr>
        <w:jc w:val="both"/>
        <w:rPr>
          <w:rFonts w:cs="B Nazanin" w:hint="cs"/>
          <w:sz w:val="24"/>
          <w:szCs w:val="24"/>
          <w:rtl/>
        </w:rPr>
      </w:pPr>
      <w:r w:rsidRPr="0076105D">
        <w:rPr>
          <w:rFonts w:cs="B Nazanin" w:hint="cs"/>
          <w:b/>
          <w:bCs/>
          <w:sz w:val="24"/>
          <w:szCs w:val="24"/>
          <w:rtl/>
        </w:rPr>
        <w:t>توصیه</w:t>
      </w:r>
      <w:r>
        <w:rPr>
          <w:rFonts w:cs="B Nazanin" w:hint="cs"/>
          <w:sz w:val="24"/>
          <w:szCs w:val="24"/>
          <w:rtl/>
        </w:rPr>
        <w:t xml:space="preserve">: </w:t>
      </w:r>
      <w:r w:rsidR="00C91866">
        <w:rPr>
          <w:rFonts w:cs="B Nazanin" w:hint="cs"/>
          <w:sz w:val="24"/>
          <w:szCs w:val="24"/>
          <w:rtl/>
        </w:rPr>
        <w:t>قبل از محاسبه نتایج توصیه می شود که روش صحیح مدلسازی و تحلیل نتایج با یک مدل اولیه و اعدا</w:t>
      </w:r>
      <w:r w:rsidR="00715E99">
        <w:rPr>
          <w:rFonts w:cs="B Nazanin" w:hint="cs"/>
          <w:sz w:val="24"/>
          <w:szCs w:val="24"/>
          <w:rtl/>
        </w:rPr>
        <w:t xml:space="preserve">د مشخص مورد بررسی واقع شود و پس از اطمینان از صحت و دقت قابل قبول نتایج به استخراج نتایج کامل پرداخته شود. </w:t>
      </w:r>
    </w:p>
    <w:p w:rsidR="00715E99" w:rsidRDefault="002E23CE" w:rsidP="00D8168A">
      <w:pPr>
        <w:jc w:val="both"/>
        <w:rPr>
          <w:rFonts w:cs="B Nazanin"/>
          <w:sz w:val="24"/>
          <w:szCs w:val="24"/>
          <w:rtl/>
        </w:rPr>
      </w:pPr>
      <w:r w:rsidRPr="0076105D">
        <w:rPr>
          <w:rFonts w:cs="B Nazanin" w:hint="cs"/>
          <w:b/>
          <w:bCs/>
          <w:sz w:val="24"/>
          <w:szCs w:val="24"/>
          <w:rtl/>
        </w:rPr>
        <w:t>هدف اصلی</w:t>
      </w:r>
      <w:r>
        <w:rPr>
          <w:rFonts w:cs="B Nazanin" w:hint="cs"/>
          <w:sz w:val="24"/>
          <w:szCs w:val="24"/>
          <w:rtl/>
        </w:rPr>
        <w:t xml:space="preserve">: </w:t>
      </w:r>
      <w:r w:rsidR="00715E99">
        <w:rPr>
          <w:rFonts w:cs="B Nazanin" w:hint="cs"/>
          <w:sz w:val="24"/>
          <w:szCs w:val="24"/>
          <w:rtl/>
        </w:rPr>
        <w:t>مهم این نیست که نتایجی بدست آورید که دقیقا برابر با نتایج زیر باشد،</w:t>
      </w:r>
      <w:r w:rsidR="0076105D">
        <w:rPr>
          <w:rFonts w:cs="B Nazanin" w:hint="cs"/>
          <w:sz w:val="24"/>
          <w:szCs w:val="24"/>
          <w:rtl/>
        </w:rPr>
        <w:t xml:space="preserve"> چرا که برای برخی حالات ممکن است این اتفاق نیفتد،</w:t>
      </w:r>
      <w:r w:rsidR="00715E99">
        <w:rPr>
          <w:rFonts w:cs="B Nazanin" w:hint="cs"/>
          <w:sz w:val="24"/>
          <w:szCs w:val="24"/>
          <w:rtl/>
        </w:rPr>
        <w:t xml:space="preserve"> بلکه مهم درکی است که </w:t>
      </w:r>
      <w:r>
        <w:rPr>
          <w:rFonts w:cs="B Nazanin" w:hint="cs"/>
          <w:sz w:val="24"/>
          <w:szCs w:val="24"/>
          <w:rtl/>
        </w:rPr>
        <w:t>از تحلیل مسئله و علت اختلاف احتمالی نتایج بدست می آورید.</w:t>
      </w:r>
    </w:p>
    <w:p w:rsidR="002E23CE" w:rsidRDefault="002E23CE" w:rsidP="00D8168A">
      <w:pPr>
        <w:jc w:val="both"/>
        <w:rPr>
          <w:rFonts w:cs="B Nazanin"/>
          <w:sz w:val="24"/>
          <w:szCs w:val="24"/>
          <w:rtl/>
        </w:rPr>
      </w:pPr>
      <w:r w:rsidRPr="0076105D">
        <w:rPr>
          <w:rFonts w:cs="B Nazanin" w:hint="cs"/>
          <w:b/>
          <w:bCs/>
          <w:sz w:val="24"/>
          <w:szCs w:val="24"/>
          <w:rtl/>
        </w:rPr>
        <w:t>ارائه گزارش</w:t>
      </w:r>
      <w:r>
        <w:rPr>
          <w:rFonts w:cs="B Nazanin" w:hint="cs"/>
          <w:sz w:val="24"/>
          <w:szCs w:val="24"/>
          <w:rtl/>
        </w:rPr>
        <w:t>: گزارش یک فایل ورد تایپ شده بر اساس دستورالعمل استاندارد دانشگاه می باشد که در سایت دانشکده موجود می باشد. نتایج باید شامل</w:t>
      </w:r>
      <w:r w:rsidR="003C38BE">
        <w:rPr>
          <w:rFonts w:cs="B Nazanin" w:hint="cs"/>
          <w:sz w:val="24"/>
          <w:szCs w:val="24"/>
          <w:rtl/>
        </w:rPr>
        <w:t xml:space="preserve"> مقدمه، تاریخچه، تعریف مسئله،</w:t>
      </w:r>
      <w:r>
        <w:rPr>
          <w:rFonts w:cs="B Nazanin" w:hint="cs"/>
          <w:sz w:val="24"/>
          <w:szCs w:val="24"/>
          <w:rtl/>
        </w:rPr>
        <w:t xml:space="preserve"> مدل صحیح، شکل شماتیک، نتایج در فرمت جدول و نمودار</w:t>
      </w:r>
      <w:r w:rsidR="003C38BE">
        <w:rPr>
          <w:rFonts w:cs="B Nazanin" w:hint="cs"/>
          <w:sz w:val="24"/>
          <w:szCs w:val="24"/>
          <w:rtl/>
        </w:rPr>
        <w:t>، بحث و نتیجه گیری</w:t>
      </w:r>
      <w:r>
        <w:rPr>
          <w:rFonts w:cs="B Nazanin" w:hint="cs"/>
          <w:sz w:val="24"/>
          <w:szCs w:val="24"/>
          <w:rtl/>
        </w:rPr>
        <w:t xml:space="preserve"> باشد. نکته مهم در گزارش ارائه تحلیل و تفسیرهای قوی بر روی نتایج بدست آمده می باشد. </w:t>
      </w:r>
      <w:r w:rsidR="004217F1">
        <w:rPr>
          <w:rFonts w:cs="B Nazanin" w:hint="cs"/>
          <w:sz w:val="24"/>
          <w:szCs w:val="24"/>
          <w:rtl/>
        </w:rPr>
        <w:t>از ارائه توضیحات در مورد آیکون های نرم افزار المان محدود و ارائه شکل آنها در گزارش جهت حجیم شدن گزارش به شدت خودداری کنید.</w:t>
      </w:r>
    </w:p>
    <w:p w:rsidR="004217F1" w:rsidRDefault="004217F1" w:rsidP="00D8168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زمان تحویل: </w:t>
      </w:r>
      <w:r w:rsidR="009F0A64">
        <w:rPr>
          <w:rFonts w:cs="B Nazanin" w:hint="cs"/>
          <w:sz w:val="24"/>
          <w:szCs w:val="24"/>
          <w:rtl/>
        </w:rPr>
        <w:t>25خرداد ماه 98، نمره: 3 نمره.</w:t>
      </w:r>
    </w:p>
    <w:p w:rsidR="009F0A64" w:rsidRDefault="009F0A64" w:rsidP="009F0A6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نحوه ارسال گزارش: با توجه هزینه بالای پرینت، دانشجویان می توانند گزارش خود را در دو فرمت ورد و پی دی اف به آدرس </w:t>
      </w:r>
      <w:hyperlink r:id="rId4" w:history="1">
        <w:r w:rsidRPr="00B86A18">
          <w:rPr>
            <w:rStyle w:val="Hyperlink"/>
            <w:rFonts w:cs="B Nazanin"/>
            <w:sz w:val="24"/>
            <w:szCs w:val="24"/>
          </w:rPr>
          <w:t>arefi63@gmail.com</w:t>
        </w:r>
      </w:hyperlink>
      <w:r>
        <w:rPr>
          <w:rFonts w:cs="B Nazanin" w:hint="cs"/>
          <w:sz w:val="24"/>
          <w:szCs w:val="24"/>
          <w:rtl/>
        </w:rPr>
        <w:t xml:space="preserve"> ایمیل نمایند. با توجه به حجم بالای ایمیل ها، </w:t>
      </w:r>
      <w:r w:rsidRPr="003C38BE">
        <w:rPr>
          <w:rFonts w:cs="B Nazanin" w:hint="cs"/>
          <w:b/>
          <w:bCs/>
          <w:sz w:val="24"/>
          <w:szCs w:val="24"/>
          <w:rtl/>
        </w:rPr>
        <w:t>عنوان ایمیل باید پروژه طراحی اجزا به همراه شماره دانشجویی ها</w:t>
      </w:r>
      <w:r>
        <w:rPr>
          <w:rFonts w:cs="B Nazanin" w:hint="cs"/>
          <w:sz w:val="24"/>
          <w:szCs w:val="24"/>
          <w:rtl/>
        </w:rPr>
        <w:t xml:space="preserve"> باشد.</w:t>
      </w:r>
      <w:r w:rsidR="003D68EE">
        <w:rPr>
          <w:rFonts w:cs="B Nazanin" w:hint="cs"/>
          <w:sz w:val="24"/>
          <w:szCs w:val="24"/>
          <w:rtl/>
        </w:rPr>
        <w:t xml:space="preserve"> دانشجویان می توانند نهایتا به صورت دو نفری پروژه ها را انجام دهند.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41"/>
        <w:gridCol w:w="4675"/>
      </w:tblGrid>
      <w:tr w:rsidR="009F0A64" w:rsidTr="009F0A64">
        <w:tc>
          <w:tcPr>
            <w:tcW w:w="4508" w:type="dxa"/>
          </w:tcPr>
          <w:p w:rsidR="009F0A64" w:rsidRDefault="009F0A64" w:rsidP="009F0A64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235CC859" wp14:editId="397ECBF5">
                  <wp:extent cx="2819170" cy="1883837"/>
                  <wp:effectExtent l="0" t="0" r="63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909" cy="188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F0A64" w:rsidRDefault="009F0A64" w:rsidP="009F0A64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3F56A918" wp14:editId="7AA1E5CA">
                  <wp:extent cx="3048000" cy="204854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663" cy="205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A64" w:rsidRDefault="009F0A64" w:rsidP="009F0A64">
      <w:pPr>
        <w:jc w:val="both"/>
        <w:rPr>
          <w:rFonts w:cs="B Nazanin" w:hint="cs"/>
          <w:sz w:val="24"/>
          <w:szCs w:val="24"/>
          <w:rtl/>
        </w:rPr>
      </w:pPr>
    </w:p>
    <w:p w:rsidR="00F66059" w:rsidRDefault="00F66059" w:rsidP="00F66059">
      <w:pPr>
        <w:rPr>
          <w:rFonts w:cs="B Nazanin"/>
          <w:sz w:val="24"/>
          <w:szCs w:val="24"/>
          <w:rtl/>
        </w:rPr>
      </w:pPr>
    </w:p>
    <w:p w:rsidR="00F66059" w:rsidRDefault="00F66059" w:rsidP="00F66059">
      <w:pPr>
        <w:rPr>
          <w:rFonts w:cs="B Nazanin"/>
          <w:sz w:val="24"/>
          <w:szCs w:val="24"/>
          <w:rtl/>
        </w:rPr>
      </w:pPr>
    </w:p>
    <w:p w:rsidR="007F4B73" w:rsidRPr="009F2AA3" w:rsidRDefault="00F66059" w:rsidP="003F5899">
      <w:pPr>
        <w:tabs>
          <w:tab w:val="left" w:pos="8306"/>
        </w:tabs>
        <w:jc w:val="right"/>
        <w:rPr>
          <w:rFonts w:cs="B Nazanin"/>
          <w:b/>
          <w:bCs/>
          <w:sz w:val="24"/>
          <w:szCs w:val="24"/>
          <w:rtl/>
        </w:rPr>
      </w:pPr>
      <w:r w:rsidRPr="009F2AA3">
        <w:rPr>
          <w:rFonts w:cs="B Nazanin" w:hint="cs"/>
          <w:b/>
          <w:bCs/>
          <w:sz w:val="24"/>
          <w:szCs w:val="24"/>
          <w:rtl/>
        </w:rPr>
        <w:t>باتشکر- محمد عارفی</w:t>
      </w:r>
    </w:p>
    <w:sectPr w:rsidR="007F4B73" w:rsidRPr="009F2AA3" w:rsidSect="009024B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7"/>
    <w:rsid w:val="00014F11"/>
    <w:rsid w:val="00074B4B"/>
    <w:rsid w:val="00116AE7"/>
    <w:rsid w:val="00135619"/>
    <w:rsid w:val="001C2F5E"/>
    <w:rsid w:val="002475A8"/>
    <w:rsid w:val="002D02A4"/>
    <w:rsid w:val="002E23CE"/>
    <w:rsid w:val="003C38BE"/>
    <w:rsid w:val="003D68EE"/>
    <w:rsid w:val="003F5899"/>
    <w:rsid w:val="004217F1"/>
    <w:rsid w:val="00520747"/>
    <w:rsid w:val="00537578"/>
    <w:rsid w:val="006313B4"/>
    <w:rsid w:val="00697DE5"/>
    <w:rsid w:val="006A6280"/>
    <w:rsid w:val="006E7B97"/>
    <w:rsid w:val="00715E99"/>
    <w:rsid w:val="00760079"/>
    <w:rsid w:val="0076105D"/>
    <w:rsid w:val="007F4B73"/>
    <w:rsid w:val="00865C47"/>
    <w:rsid w:val="008740A9"/>
    <w:rsid w:val="008E47DB"/>
    <w:rsid w:val="008F349F"/>
    <w:rsid w:val="009024B7"/>
    <w:rsid w:val="009C357E"/>
    <w:rsid w:val="009F0A64"/>
    <w:rsid w:val="009F2AA3"/>
    <w:rsid w:val="00AB41E1"/>
    <w:rsid w:val="00AF11C6"/>
    <w:rsid w:val="00B24E62"/>
    <w:rsid w:val="00B33E44"/>
    <w:rsid w:val="00B37DB0"/>
    <w:rsid w:val="00B634EA"/>
    <w:rsid w:val="00BC6671"/>
    <w:rsid w:val="00C41633"/>
    <w:rsid w:val="00C91866"/>
    <w:rsid w:val="00D8168A"/>
    <w:rsid w:val="00DF7A19"/>
    <w:rsid w:val="00E4624A"/>
    <w:rsid w:val="00E6075B"/>
    <w:rsid w:val="00E67D40"/>
    <w:rsid w:val="00EC0773"/>
    <w:rsid w:val="00F425A1"/>
    <w:rsid w:val="00F66059"/>
    <w:rsid w:val="00F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E1E5"/>
  <w15:chartTrackingRefBased/>
  <w15:docId w15:val="{A47CF802-D0B2-49DA-9599-082456B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A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arefi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arefi-pc</dc:creator>
  <cp:keywords/>
  <dc:description/>
  <cp:lastModifiedBy>arefi-pc</cp:lastModifiedBy>
  <cp:revision>49</cp:revision>
  <dcterms:created xsi:type="dcterms:W3CDTF">2018-03-08T21:08:00Z</dcterms:created>
  <dcterms:modified xsi:type="dcterms:W3CDTF">2019-03-07T15:36:00Z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